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56D55" w14:textId="73D88909" w:rsidR="00C53E4D" w:rsidRDefault="00917848">
      <w:r>
        <w:fldChar w:fldCharType="begin"/>
      </w:r>
      <w:r>
        <w:instrText xml:space="preserve"> HYPERLINK "https://slideplayer.com/slide/9347734/" </w:instrText>
      </w:r>
      <w:r>
        <w:fldChar w:fldCharType="separate"/>
      </w:r>
      <w:r w:rsidR="00C53E4D" w:rsidRPr="0034230E">
        <w:rPr>
          <w:rStyle w:val="Hyperlink"/>
        </w:rPr>
        <w:t>https://slideplayer.com/slide/9347734/</w:t>
      </w:r>
      <w:r>
        <w:rPr>
          <w:rStyle w:val="Hyperlink"/>
        </w:rPr>
        <w:fldChar w:fldCharType="end"/>
      </w:r>
    </w:p>
    <w:p w14:paraId="4B915457" w14:textId="699E2688" w:rsidR="00C53E4D" w:rsidRDefault="00A60111">
      <w:hyperlink r:id="rId6" w:history="1">
        <w:r w:rsidR="00F90887" w:rsidRPr="0034230E">
          <w:rPr>
            <w:rStyle w:val="Hyperlink"/>
          </w:rPr>
          <w:t>http://www.jhsmiami.org/orientation/OrientationMaterial/CorporateCompliance.pdf</w:t>
        </w:r>
      </w:hyperlink>
    </w:p>
    <w:p w14:paraId="1A27EAAE" w14:textId="73391395" w:rsidR="00F90887" w:rsidRDefault="00F90887">
      <w:r>
        <w:t>Template</w:t>
      </w:r>
    </w:p>
    <w:p w14:paraId="7C3030D7" w14:textId="77777777" w:rsidR="00C53E4D" w:rsidRDefault="00C53E4D"/>
    <w:p w14:paraId="5FCE9593" w14:textId="77777777" w:rsidR="00C53E4D" w:rsidRDefault="00C53E4D"/>
    <w:p w14:paraId="59EA0CC9" w14:textId="77777777" w:rsidR="004F24FE" w:rsidRDefault="00592E4B">
      <w:r>
        <w:t>C</w:t>
      </w:r>
      <w:r w:rsidR="00B27148">
        <w:t xml:space="preserve">onduct </w:t>
      </w:r>
      <w:r>
        <w:t>–</w:t>
      </w:r>
      <w:r w:rsidR="00B27148">
        <w:t xml:space="preserve"> </w:t>
      </w:r>
      <w:r>
        <w:t>the way a person behaves in various situations</w:t>
      </w:r>
    </w:p>
    <w:p w14:paraId="02F96F89" w14:textId="77777777" w:rsidR="00592E4B" w:rsidRDefault="00592E4B"/>
    <w:p w14:paraId="36389F8E" w14:textId="77777777" w:rsidR="00592E4B" w:rsidRDefault="00592E4B">
      <w:r>
        <w:t xml:space="preserve">Code of Conduct – a guide </w:t>
      </w:r>
      <w:r w:rsidR="00306AFC">
        <w:t xml:space="preserve">or set of rules </w:t>
      </w:r>
      <w:r>
        <w:t>for employees to know how to conduct themselves in various situations.</w:t>
      </w:r>
      <w:r w:rsidR="00306AFC">
        <w:t xml:space="preserve">  This guide states what the company has deem as acceptable or prohibitive behaviors.</w:t>
      </w:r>
    </w:p>
    <w:p w14:paraId="354DDAB0" w14:textId="77777777" w:rsidR="005C26D0" w:rsidRDefault="005C26D0"/>
    <w:p w14:paraId="3FF6AC1C" w14:textId="268F56E9" w:rsidR="00647276" w:rsidRDefault="005C26D0" w:rsidP="00647276">
      <w:pPr>
        <w:rPr>
          <w:lang w:val="en-AU"/>
        </w:rPr>
      </w:pPr>
      <w:r>
        <w:t>Purpose of a Code of Conduct – to ensure that all employees are aware of what is the behavioral expectation by the company.</w:t>
      </w:r>
      <w:r w:rsidR="00387344">
        <w:t xml:space="preserve">  No one can say, “I didn’t know.” or “No one ever told me.”</w:t>
      </w:r>
      <w:r w:rsidR="00647276">
        <w:t xml:space="preserve">  It </w:t>
      </w:r>
      <w:r w:rsidR="00647276">
        <w:rPr>
          <w:lang w:val="en-AU"/>
        </w:rPr>
        <w:t>provides organiz</w:t>
      </w:r>
      <w:r w:rsidR="00647276" w:rsidRPr="00647276">
        <w:rPr>
          <w:lang w:val="en-AU"/>
        </w:rPr>
        <w:t>ational clarity in moments of crisis</w:t>
      </w:r>
      <w:r w:rsidR="00647276">
        <w:rPr>
          <w:lang w:val="en-AU"/>
        </w:rPr>
        <w:t xml:space="preserve"> or ethical dilemma.</w:t>
      </w:r>
      <w:r w:rsidR="00C53E4D">
        <w:rPr>
          <w:lang w:val="en-AU"/>
        </w:rPr>
        <w:t xml:space="preserve">  It tells employees how they </w:t>
      </w:r>
      <w:r w:rsidR="00C53E4D">
        <w:rPr>
          <w:i/>
          <w:lang w:val="en-AU"/>
        </w:rPr>
        <w:t>should</w:t>
      </w:r>
      <w:r w:rsidR="00C53E4D">
        <w:rPr>
          <w:lang w:val="en-AU"/>
        </w:rPr>
        <w:t xml:space="preserve"> act at work.</w:t>
      </w:r>
      <w:r w:rsidR="00917848">
        <w:rPr>
          <w:lang w:val="en-AU"/>
        </w:rPr>
        <w:t xml:space="preserve">  </w:t>
      </w:r>
    </w:p>
    <w:p w14:paraId="3A3BE364" w14:textId="77777777" w:rsidR="00917848" w:rsidRDefault="00917848" w:rsidP="00647276">
      <w:pPr>
        <w:rPr>
          <w:lang w:val="en-AU"/>
        </w:rPr>
      </w:pPr>
    </w:p>
    <w:p w14:paraId="6405EB7B" w14:textId="56750FCC" w:rsidR="00917848" w:rsidRDefault="00917848" w:rsidP="00647276">
      <w:pPr>
        <w:rPr>
          <w:lang w:val="en-AU"/>
        </w:rPr>
      </w:pPr>
      <w:r>
        <w:rPr>
          <w:lang w:val="en-AU"/>
        </w:rPr>
        <w:t>Benefits of a Code of Conduct:</w:t>
      </w:r>
    </w:p>
    <w:p w14:paraId="5227A86C" w14:textId="7915B232" w:rsidR="00917848" w:rsidRDefault="00917848" w:rsidP="00917848">
      <w:pPr>
        <w:pStyle w:val="ListParagraph"/>
        <w:numPr>
          <w:ilvl w:val="0"/>
          <w:numId w:val="6"/>
        </w:numPr>
        <w:rPr>
          <w:lang w:val="en-AU"/>
        </w:rPr>
      </w:pPr>
      <w:r>
        <w:rPr>
          <w:lang w:val="en-AU"/>
        </w:rPr>
        <w:t>Creates clear expectations between the company and the employee</w:t>
      </w:r>
    </w:p>
    <w:p w14:paraId="7C62E5C5" w14:textId="40932023" w:rsidR="00917848" w:rsidRDefault="00917848" w:rsidP="00917848">
      <w:pPr>
        <w:pStyle w:val="ListParagraph"/>
        <w:numPr>
          <w:ilvl w:val="0"/>
          <w:numId w:val="6"/>
        </w:numPr>
        <w:rPr>
          <w:lang w:val="en-AU"/>
        </w:rPr>
      </w:pPr>
      <w:r>
        <w:rPr>
          <w:lang w:val="en-AU"/>
        </w:rPr>
        <w:t>Moulds a culture desired by the owner(s) and the board of directors</w:t>
      </w:r>
    </w:p>
    <w:p w14:paraId="53FE3F06" w14:textId="77777777" w:rsidR="00917848" w:rsidRDefault="00917848" w:rsidP="00917848">
      <w:pPr>
        <w:pStyle w:val="ListParagraph"/>
        <w:numPr>
          <w:ilvl w:val="0"/>
          <w:numId w:val="6"/>
        </w:numPr>
      </w:pPr>
      <w:r>
        <w:t>Creates a culture where employees are encouraged to report problems.</w:t>
      </w:r>
    </w:p>
    <w:p w14:paraId="6744C31E" w14:textId="20C5F2F7" w:rsidR="00917848" w:rsidRDefault="00917848" w:rsidP="00917848">
      <w:pPr>
        <w:pStyle w:val="ListParagraph"/>
        <w:numPr>
          <w:ilvl w:val="0"/>
          <w:numId w:val="6"/>
        </w:numPr>
        <w:rPr>
          <w:lang w:val="en-AU"/>
        </w:rPr>
      </w:pPr>
      <w:r>
        <w:rPr>
          <w:lang w:val="en-AU"/>
        </w:rPr>
        <w:t>A strong and well-established ethical culture attracts higher quality candidates for hiring</w:t>
      </w:r>
    </w:p>
    <w:p w14:paraId="5BC49CF3" w14:textId="6506BBA7" w:rsidR="00917848" w:rsidRPr="00917848" w:rsidRDefault="00917848" w:rsidP="00917848">
      <w:pPr>
        <w:pStyle w:val="ListParagraph"/>
        <w:numPr>
          <w:ilvl w:val="0"/>
          <w:numId w:val="6"/>
        </w:numPr>
        <w:rPr>
          <w:lang w:val="en-AU"/>
        </w:rPr>
      </w:pPr>
      <w:r>
        <w:rPr>
          <w:lang w:val="en-AU"/>
        </w:rPr>
        <w:t>Attracts more customers leading to increased revenue</w:t>
      </w:r>
    </w:p>
    <w:p w14:paraId="25215EA2" w14:textId="77777777" w:rsidR="002074FB" w:rsidRDefault="002074FB" w:rsidP="00647276">
      <w:pPr>
        <w:rPr>
          <w:lang w:val="en-AU"/>
        </w:rPr>
      </w:pPr>
    </w:p>
    <w:p w14:paraId="0C382D98" w14:textId="6A42E2DD" w:rsidR="002074FB" w:rsidRDefault="00044901" w:rsidP="00647276">
      <w:pPr>
        <w:rPr>
          <w:lang w:val="en-AU"/>
        </w:rPr>
      </w:pPr>
      <w:r>
        <w:rPr>
          <w:lang w:val="en-AU"/>
        </w:rPr>
        <w:t>5</w:t>
      </w:r>
      <w:r w:rsidR="002074FB">
        <w:rPr>
          <w:lang w:val="en-AU"/>
        </w:rPr>
        <w:t xml:space="preserve"> </w:t>
      </w:r>
      <w:r>
        <w:rPr>
          <w:lang w:val="en-AU"/>
        </w:rPr>
        <w:t xml:space="preserve">major </w:t>
      </w:r>
      <w:r w:rsidR="002074FB">
        <w:rPr>
          <w:lang w:val="en-AU"/>
        </w:rPr>
        <w:t xml:space="preserve">things the company can get in trouble for </w:t>
      </w:r>
      <w:r w:rsidR="001E4986">
        <w:rPr>
          <w:lang w:val="en-AU"/>
        </w:rPr>
        <w:t>that a code of conduct prevents:</w:t>
      </w:r>
    </w:p>
    <w:p w14:paraId="58DD6796" w14:textId="4CF011A6" w:rsidR="001E4986" w:rsidRDefault="001E4986" w:rsidP="001E4986">
      <w:pPr>
        <w:pStyle w:val="ListParagraph"/>
        <w:numPr>
          <w:ilvl w:val="0"/>
          <w:numId w:val="4"/>
        </w:numPr>
      </w:pPr>
      <w:r>
        <w:t>Failing to follow our corporate policies, procedures, and complying with the laws and regulations of the government and governing organizations.</w:t>
      </w:r>
    </w:p>
    <w:p w14:paraId="24B849B3" w14:textId="30E1DAEF" w:rsidR="001E4986" w:rsidRDefault="001E4986" w:rsidP="001E4986">
      <w:pPr>
        <w:pStyle w:val="ListParagraph"/>
        <w:numPr>
          <w:ilvl w:val="0"/>
          <w:numId w:val="4"/>
        </w:numPr>
      </w:pPr>
      <w:r>
        <w:t>Bad behavior</w:t>
      </w:r>
    </w:p>
    <w:p w14:paraId="6398BD31" w14:textId="2943321D" w:rsidR="001E4986" w:rsidRDefault="001E4986" w:rsidP="001E4986">
      <w:pPr>
        <w:pStyle w:val="ListParagraph"/>
        <w:numPr>
          <w:ilvl w:val="0"/>
          <w:numId w:val="4"/>
        </w:numPr>
      </w:pPr>
      <w:r>
        <w:t>Discrimination</w:t>
      </w:r>
      <w:r w:rsidR="00B3292E">
        <w:t xml:space="preserve"> &amp; </w:t>
      </w:r>
      <w:r w:rsidR="00044901">
        <w:t>Harassment</w:t>
      </w:r>
    </w:p>
    <w:p w14:paraId="10684EAE" w14:textId="4B8716A9" w:rsidR="00B3292E" w:rsidRDefault="00044901" w:rsidP="001E4986">
      <w:pPr>
        <w:pStyle w:val="ListParagraph"/>
        <w:numPr>
          <w:ilvl w:val="0"/>
          <w:numId w:val="4"/>
        </w:numPr>
      </w:pPr>
      <w:r>
        <w:t>Failing to disclose actual or potential conflicts of interest</w:t>
      </w:r>
    </w:p>
    <w:p w14:paraId="54DEDF6E" w14:textId="578DB055" w:rsidR="00044901" w:rsidRPr="00647276" w:rsidRDefault="00044901" w:rsidP="00044901">
      <w:pPr>
        <w:pStyle w:val="ListParagraph"/>
        <w:numPr>
          <w:ilvl w:val="0"/>
          <w:numId w:val="4"/>
        </w:numPr>
      </w:pPr>
      <w:r>
        <w:t>Lack of legal compliance</w:t>
      </w:r>
    </w:p>
    <w:p w14:paraId="43A511F7" w14:textId="77777777" w:rsidR="00387344" w:rsidRDefault="00387344"/>
    <w:p w14:paraId="2EAF1BCE" w14:textId="77777777" w:rsidR="00387344" w:rsidRDefault="00387344">
      <w:r>
        <w:t xml:space="preserve">Accountability – the Code of Conduct holds you accountable for your behavior, actions, and words in the workplace.   </w:t>
      </w:r>
    </w:p>
    <w:p w14:paraId="0ECA76F8" w14:textId="77777777" w:rsidR="00592E4B" w:rsidRDefault="00592E4B"/>
    <w:p w14:paraId="0842C65D" w14:textId="77777777" w:rsidR="00592E4B" w:rsidRDefault="00592E4B">
      <w:proofErr w:type="gramStart"/>
      <w:r>
        <w:t>Code of Ethics – an agreed upon vi</w:t>
      </w:r>
      <w:r w:rsidR="00F73E9F">
        <w:t>ew of behavior in the workplace.</w:t>
      </w:r>
      <w:proofErr w:type="gramEnd"/>
      <w:r w:rsidR="00F73E9F">
        <w:t xml:space="preserve">  Establish by owner(s) and board of directors.</w:t>
      </w:r>
    </w:p>
    <w:p w14:paraId="04C08F18" w14:textId="77777777" w:rsidR="00F73E9F" w:rsidRDefault="00F73E9F"/>
    <w:p w14:paraId="6A3E2CC3" w14:textId="77777777" w:rsidR="00F73E9F" w:rsidRDefault="00F73E9F">
      <w:r>
        <w:t>Ethics and conducts based on philosophy and core values</w:t>
      </w:r>
    </w:p>
    <w:p w14:paraId="6E4812A6" w14:textId="77777777" w:rsidR="00F73E9F" w:rsidRDefault="00F73E9F"/>
    <w:p w14:paraId="5E005407" w14:textId="77777777" w:rsidR="00F73E9F" w:rsidRDefault="00F73E9F">
      <w:r>
        <w:t xml:space="preserve">Morals </w:t>
      </w:r>
      <w:proofErr w:type="spellStart"/>
      <w:r>
        <w:t>vs</w:t>
      </w:r>
      <w:proofErr w:type="spellEnd"/>
      <w:r>
        <w:t xml:space="preserve"> Ethics</w:t>
      </w:r>
    </w:p>
    <w:p w14:paraId="4DA475C5" w14:textId="77777777" w:rsidR="00F73E9F" w:rsidRDefault="00F73E9F"/>
    <w:p w14:paraId="437F1129" w14:textId="42BDDE52" w:rsidR="003B0AD2" w:rsidRDefault="003B0AD2">
      <w:r>
        <w:t xml:space="preserve">Code of Conduct </w:t>
      </w:r>
      <w:proofErr w:type="spellStart"/>
      <w:r>
        <w:t>vs</w:t>
      </w:r>
      <w:proofErr w:type="spellEnd"/>
      <w:r>
        <w:t xml:space="preserve"> Code of Ethics</w:t>
      </w:r>
    </w:p>
    <w:p w14:paraId="7CC23D7D" w14:textId="77777777" w:rsidR="003B0AD2" w:rsidRDefault="003B0AD2"/>
    <w:p w14:paraId="3946EF9E" w14:textId="77777777" w:rsidR="00F73E9F" w:rsidRDefault="00F73E9F">
      <w:r>
        <w:lastRenderedPageBreak/>
        <w:t>Violating code of conduct – must be determined if the violation was intentional, neglectful, or due to either a lack of training or lack of resources.</w:t>
      </w:r>
    </w:p>
    <w:p w14:paraId="71634D32" w14:textId="77777777" w:rsidR="00F73E9F" w:rsidRDefault="00F73E9F"/>
    <w:p w14:paraId="09957E57" w14:textId="77777777" w:rsidR="00F73E9F" w:rsidRDefault="00F73E9F">
      <w:r>
        <w:t xml:space="preserve">Code of Conduct to a guide to help employees know how the company expects you to behave.  However, if it is </w:t>
      </w:r>
      <w:r w:rsidR="006E0A01">
        <w:t>a replacement for socially accepted moral and ethical behavior both in and out of the workplace.</w:t>
      </w:r>
    </w:p>
    <w:p w14:paraId="471C76CB" w14:textId="77777777" w:rsidR="006E0A01" w:rsidRDefault="006E0A01"/>
    <w:p w14:paraId="2A062383" w14:textId="77777777" w:rsidR="006E0A01" w:rsidRDefault="006E0A01">
      <w:r>
        <w:t xml:space="preserve">You as an employee are a representative of the company, regardless if you are on the lock.  If you commit a crime, or make racial or prejudicial statements on social media that affect the image or reputation of the company, there will be consequences. </w:t>
      </w:r>
    </w:p>
    <w:p w14:paraId="488D234B" w14:textId="77777777" w:rsidR="00BA04FB" w:rsidRDefault="00BA04FB"/>
    <w:p w14:paraId="698FD1C1" w14:textId="77777777" w:rsidR="00BA04FB" w:rsidRDefault="00BA04FB">
      <w:r>
        <w:t>There is an approved disciplinary process and assessment of the violation.</w:t>
      </w:r>
    </w:p>
    <w:p w14:paraId="4D6ECD54" w14:textId="77777777" w:rsidR="00BA04FB" w:rsidRDefault="00BA04FB">
      <w:r>
        <w:t>Consequences of the violation depends on:</w:t>
      </w:r>
    </w:p>
    <w:p w14:paraId="2EC7DECB" w14:textId="77777777" w:rsidR="00BA04FB" w:rsidRDefault="00BA04FB" w:rsidP="00BA04FB">
      <w:pPr>
        <w:pStyle w:val="ListParagraph"/>
        <w:numPr>
          <w:ilvl w:val="0"/>
          <w:numId w:val="2"/>
        </w:numPr>
      </w:pPr>
      <w:r>
        <w:t>Type of violation</w:t>
      </w:r>
    </w:p>
    <w:p w14:paraId="44BACBF7" w14:textId="77777777" w:rsidR="00BA04FB" w:rsidRDefault="00BA04FB" w:rsidP="00BA04FB">
      <w:pPr>
        <w:pStyle w:val="ListParagraph"/>
        <w:numPr>
          <w:ilvl w:val="0"/>
          <w:numId w:val="2"/>
        </w:numPr>
      </w:pPr>
      <w:r>
        <w:t>Severity of violation</w:t>
      </w:r>
    </w:p>
    <w:p w14:paraId="4D2FA1BD" w14:textId="77777777" w:rsidR="00BA04FB" w:rsidRDefault="00BA04FB" w:rsidP="00BA04FB">
      <w:pPr>
        <w:pStyle w:val="ListParagraph"/>
        <w:numPr>
          <w:ilvl w:val="0"/>
          <w:numId w:val="2"/>
        </w:numPr>
      </w:pPr>
      <w:r>
        <w:t>Previous employee disciplines</w:t>
      </w:r>
    </w:p>
    <w:p w14:paraId="375CB5CA" w14:textId="77777777" w:rsidR="00BA04FB" w:rsidRDefault="00BA04FB" w:rsidP="00BA04FB">
      <w:pPr>
        <w:pStyle w:val="ListParagraph"/>
        <w:numPr>
          <w:ilvl w:val="0"/>
          <w:numId w:val="2"/>
        </w:numPr>
      </w:pPr>
      <w:r>
        <w:t>Deliberateness of violation</w:t>
      </w:r>
    </w:p>
    <w:p w14:paraId="7AB6CFF6" w14:textId="77777777" w:rsidR="00BA04FB" w:rsidRDefault="00BA04FB" w:rsidP="00BA04FB">
      <w:pPr>
        <w:pStyle w:val="ListParagraph"/>
        <w:numPr>
          <w:ilvl w:val="0"/>
          <w:numId w:val="2"/>
        </w:numPr>
      </w:pPr>
      <w:r>
        <w:t>Mitigating circumstances</w:t>
      </w:r>
    </w:p>
    <w:p w14:paraId="5254F871" w14:textId="77777777" w:rsidR="006E0A01" w:rsidRDefault="006E0A01"/>
    <w:p w14:paraId="20CBEC6E" w14:textId="77777777" w:rsidR="00306AFC" w:rsidRDefault="00306AFC">
      <w:r>
        <w:t>Progressive Discipline – a system of disciplinary actions that allow for increasingly severe penalties and actions to address repeated violations.  However, should a violation of the Code of Conduct be severe enough in and of itself, the company can escalate the discipline regardless of lower level disciplinary actions that are bypassed.  This can include immediate termination for a violation of sufficient severity.</w:t>
      </w:r>
    </w:p>
    <w:p w14:paraId="4A3A0895" w14:textId="77777777" w:rsidR="00306AFC" w:rsidRDefault="00306AFC"/>
    <w:p w14:paraId="2F68270E" w14:textId="77777777" w:rsidR="00306AFC" w:rsidRDefault="00306AFC">
      <w:r>
        <w:t>General Progressive Discipline includes:</w:t>
      </w:r>
    </w:p>
    <w:p w14:paraId="49AEFF47" w14:textId="77777777" w:rsidR="00306AFC" w:rsidRDefault="00306AFC" w:rsidP="00306AFC">
      <w:pPr>
        <w:pStyle w:val="ListParagraph"/>
        <w:numPr>
          <w:ilvl w:val="0"/>
          <w:numId w:val="3"/>
        </w:numPr>
      </w:pPr>
      <w:r>
        <w:t>Verbal Warning</w:t>
      </w:r>
    </w:p>
    <w:p w14:paraId="598433AA" w14:textId="77777777" w:rsidR="00306AFC" w:rsidRDefault="00306AFC" w:rsidP="00306AFC">
      <w:pPr>
        <w:pStyle w:val="ListParagraph"/>
        <w:numPr>
          <w:ilvl w:val="0"/>
          <w:numId w:val="3"/>
        </w:numPr>
      </w:pPr>
      <w:r>
        <w:t>Written Warning</w:t>
      </w:r>
    </w:p>
    <w:p w14:paraId="3FBED7AD" w14:textId="77777777" w:rsidR="00306AFC" w:rsidRDefault="00306AFC" w:rsidP="00306AFC">
      <w:pPr>
        <w:pStyle w:val="ListParagraph"/>
        <w:numPr>
          <w:ilvl w:val="0"/>
          <w:numId w:val="3"/>
        </w:numPr>
      </w:pPr>
      <w:r>
        <w:t>Suspension without pay</w:t>
      </w:r>
    </w:p>
    <w:p w14:paraId="1764D64D" w14:textId="77777777" w:rsidR="00306AFC" w:rsidRDefault="00306AFC" w:rsidP="00306AFC">
      <w:pPr>
        <w:pStyle w:val="ListParagraph"/>
        <w:numPr>
          <w:ilvl w:val="0"/>
          <w:numId w:val="3"/>
        </w:numPr>
      </w:pPr>
      <w:r>
        <w:t>Termination</w:t>
      </w:r>
    </w:p>
    <w:p w14:paraId="127E0245" w14:textId="77777777" w:rsidR="00306AFC" w:rsidRDefault="00306AFC"/>
    <w:p w14:paraId="0729D0AF" w14:textId="77777777" w:rsidR="00306AFC" w:rsidRDefault="00306AFC">
      <w:r>
        <w:t>Progressive Discipline is designed to provide training reinforcement, counseling, and documented awareness to the employee so he/she can be provided with the needed resources to correct the behavior or cause of the violation as to not repeat it again in the future.</w:t>
      </w:r>
    </w:p>
    <w:p w14:paraId="6A378537" w14:textId="77777777" w:rsidR="00306AFC" w:rsidRDefault="00306AFC"/>
    <w:p w14:paraId="6EFE7F4C" w14:textId="77777777" w:rsidR="006E0A01" w:rsidRDefault="006E0A01">
      <w:r>
        <w:t>If there is a situation you feel you do not know how to appropriately handle, you should contact your manager.  If that person does not know what to do, he/she should contact the department supervisor.  If the supervisor does not know what to do, he/she should contact human resources or other appropriate administrator for advice on how best to proceed.</w:t>
      </w:r>
    </w:p>
    <w:p w14:paraId="34666B2A" w14:textId="77777777" w:rsidR="006E0A01" w:rsidRDefault="006E0A01"/>
    <w:p w14:paraId="5829FB1B" w14:textId="77777777" w:rsidR="006E0A01" w:rsidRDefault="006E0A01">
      <w:r>
        <w:t>Code of Conduct addresses numerous issues.  Some include:</w:t>
      </w:r>
    </w:p>
    <w:p w14:paraId="5D931446" w14:textId="77777777" w:rsidR="006E0A01" w:rsidRDefault="006E0A01" w:rsidP="006E0A01">
      <w:pPr>
        <w:pStyle w:val="ListParagraph"/>
        <w:numPr>
          <w:ilvl w:val="0"/>
          <w:numId w:val="1"/>
        </w:numPr>
      </w:pPr>
      <w:r>
        <w:t>Office romances</w:t>
      </w:r>
    </w:p>
    <w:p w14:paraId="6E7D969F" w14:textId="77777777" w:rsidR="006E0A01" w:rsidRDefault="006E0A01" w:rsidP="006E0A01">
      <w:pPr>
        <w:pStyle w:val="ListParagraph"/>
        <w:numPr>
          <w:ilvl w:val="0"/>
          <w:numId w:val="1"/>
        </w:numPr>
      </w:pPr>
      <w:r>
        <w:t>Dress code</w:t>
      </w:r>
    </w:p>
    <w:p w14:paraId="63083FC1" w14:textId="77777777" w:rsidR="006E0A01" w:rsidRDefault="006E0A01" w:rsidP="006E0A01">
      <w:pPr>
        <w:pStyle w:val="ListParagraph"/>
        <w:numPr>
          <w:ilvl w:val="0"/>
          <w:numId w:val="1"/>
        </w:numPr>
      </w:pPr>
      <w:r>
        <w:t>Attendance</w:t>
      </w:r>
    </w:p>
    <w:p w14:paraId="4E82C1D4" w14:textId="77777777" w:rsidR="00BA04FB" w:rsidRDefault="006E0A01" w:rsidP="006E0A01">
      <w:pPr>
        <w:pStyle w:val="ListParagraph"/>
        <w:numPr>
          <w:ilvl w:val="0"/>
          <w:numId w:val="1"/>
        </w:numPr>
      </w:pPr>
      <w:r>
        <w:t>Customer relations</w:t>
      </w:r>
    </w:p>
    <w:p w14:paraId="7AD4D7F9" w14:textId="7C862B77" w:rsidR="00647276" w:rsidRPr="00647276" w:rsidRDefault="00647276" w:rsidP="00647276">
      <w:pPr>
        <w:pStyle w:val="ListParagraph"/>
        <w:numPr>
          <w:ilvl w:val="0"/>
          <w:numId w:val="1"/>
        </w:numPr>
      </w:pPr>
      <w:r>
        <w:t>Accountability</w:t>
      </w:r>
      <w:r w:rsidRPr="00647276">
        <w:t xml:space="preserve"> </w:t>
      </w:r>
    </w:p>
    <w:p w14:paraId="526E60A5" w14:textId="7CFF210B" w:rsidR="00647276" w:rsidRDefault="00647276" w:rsidP="00647276">
      <w:pPr>
        <w:pStyle w:val="ListParagraph"/>
        <w:numPr>
          <w:ilvl w:val="0"/>
          <w:numId w:val="1"/>
        </w:numPr>
      </w:pPr>
      <w:r>
        <w:t>Social Media</w:t>
      </w:r>
    </w:p>
    <w:p w14:paraId="6F286D89" w14:textId="62A3A1FF" w:rsidR="00647276" w:rsidRPr="00647276" w:rsidRDefault="00647276" w:rsidP="00647276">
      <w:pPr>
        <w:pStyle w:val="ListParagraph"/>
        <w:numPr>
          <w:ilvl w:val="0"/>
          <w:numId w:val="1"/>
        </w:numPr>
      </w:pPr>
      <w:r>
        <w:t>Press engagement</w:t>
      </w:r>
    </w:p>
    <w:p w14:paraId="6F7E7713" w14:textId="75759889" w:rsidR="00647276" w:rsidRPr="00647276" w:rsidRDefault="00647276" w:rsidP="00647276">
      <w:pPr>
        <w:pStyle w:val="ListParagraph"/>
        <w:numPr>
          <w:ilvl w:val="0"/>
          <w:numId w:val="1"/>
        </w:numPr>
      </w:pPr>
      <w:r>
        <w:t>Conflict of interests</w:t>
      </w:r>
    </w:p>
    <w:p w14:paraId="61AB0BA3" w14:textId="5FB4EAB5" w:rsidR="00647276" w:rsidRPr="00647276" w:rsidRDefault="00647276" w:rsidP="00647276">
      <w:pPr>
        <w:pStyle w:val="ListParagraph"/>
        <w:numPr>
          <w:ilvl w:val="0"/>
          <w:numId w:val="1"/>
        </w:numPr>
      </w:pPr>
      <w:r>
        <w:t>Proprietary information and confidentiality</w:t>
      </w:r>
    </w:p>
    <w:p w14:paraId="4B1CD820" w14:textId="3547128E" w:rsidR="00647276" w:rsidRDefault="00647276" w:rsidP="006E0A01">
      <w:pPr>
        <w:pStyle w:val="ListParagraph"/>
        <w:numPr>
          <w:ilvl w:val="0"/>
          <w:numId w:val="1"/>
        </w:numPr>
      </w:pPr>
      <w:r>
        <w:t>Drugs and alcohol use</w:t>
      </w:r>
    </w:p>
    <w:p w14:paraId="3A9D07F5" w14:textId="029F8F2E" w:rsidR="00647276" w:rsidRDefault="00647276" w:rsidP="006E0A01">
      <w:pPr>
        <w:pStyle w:val="ListParagraph"/>
        <w:numPr>
          <w:ilvl w:val="0"/>
          <w:numId w:val="1"/>
        </w:numPr>
      </w:pPr>
      <w:r>
        <w:t>Smoking on the job</w:t>
      </w:r>
    </w:p>
    <w:p w14:paraId="3E449707" w14:textId="6862ADAD" w:rsidR="00647276" w:rsidRDefault="00647276" w:rsidP="006E0A01">
      <w:pPr>
        <w:pStyle w:val="ListParagraph"/>
        <w:numPr>
          <w:ilvl w:val="0"/>
          <w:numId w:val="1"/>
        </w:numPr>
      </w:pPr>
      <w:r>
        <w:t>Gifts and gratuities</w:t>
      </w:r>
    </w:p>
    <w:p w14:paraId="2CADB74A" w14:textId="1F5D6BE0" w:rsidR="00647276" w:rsidRDefault="00647276" w:rsidP="006E0A01">
      <w:pPr>
        <w:pStyle w:val="ListParagraph"/>
        <w:numPr>
          <w:ilvl w:val="0"/>
          <w:numId w:val="1"/>
        </w:numPr>
      </w:pPr>
      <w:r>
        <w:t>Compliance</w:t>
      </w:r>
    </w:p>
    <w:p w14:paraId="36F8A562"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Intellectual property usage</w:t>
      </w:r>
    </w:p>
    <w:p w14:paraId="7BED6E73"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Conflicts of interest</w:t>
      </w:r>
    </w:p>
    <w:p w14:paraId="5EB3276A"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Asset protection</w:t>
      </w:r>
    </w:p>
    <w:p w14:paraId="19FBEE3E"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Company policies</w:t>
      </w:r>
    </w:p>
    <w:p w14:paraId="70EF871A"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Company culture</w:t>
      </w:r>
    </w:p>
    <w:p w14:paraId="301EF4B2"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Attendance expectations</w:t>
      </w:r>
    </w:p>
    <w:p w14:paraId="2E9E1B12"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Sexual and general harassment</w:t>
      </w:r>
    </w:p>
    <w:p w14:paraId="0281432E"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Discrimination</w:t>
      </w:r>
    </w:p>
    <w:p w14:paraId="33FAF3AF"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Violence in the workplace</w:t>
      </w:r>
    </w:p>
    <w:p w14:paraId="3D634E5A"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Cell phone and technology</w:t>
      </w:r>
    </w:p>
    <w:p w14:paraId="25C1B202"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Substance use</w:t>
      </w:r>
    </w:p>
    <w:p w14:paraId="12D6AC01" w14:textId="77777777" w:rsidR="00491FFC" w:rsidRDefault="00491FFC" w:rsidP="00491FFC">
      <w:pPr>
        <w:numPr>
          <w:ilvl w:val="0"/>
          <w:numId w:val="1"/>
        </w:numPr>
        <w:contextualSpacing/>
        <w:rPr>
          <w:rFonts w:eastAsia="Times New Roman" w:cs="Times New Roman"/>
        </w:rPr>
      </w:pPr>
      <w:r w:rsidRPr="00563DA0">
        <w:rPr>
          <w:rFonts w:eastAsia="Times New Roman" w:cs="Times New Roman"/>
        </w:rPr>
        <w:t>Dress code</w:t>
      </w:r>
    </w:p>
    <w:p w14:paraId="50915B75" w14:textId="77777777" w:rsidR="00491FFC" w:rsidRPr="00563DA0" w:rsidRDefault="00491FFC" w:rsidP="00491FFC">
      <w:pPr>
        <w:numPr>
          <w:ilvl w:val="0"/>
          <w:numId w:val="1"/>
        </w:numPr>
        <w:contextualSpacing/>
        <w:rPr>
          <w:rFonts w:eastAsia="Times New Roman" w:cs="Times New Roman"/>
        </w:rPr>
      </w:pPr>
      <w:r>
        <w:rPr>
          <w:rFonts w:eastAsia="Times New Roman" w:cs="Times New Roman"/>
        </w:rPr>
        <w:t>Breaks</w:t>
      </w:r>
    </w:p>
    <w:p w14:paraId="736E8113"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 xml:space="preserve">Disciplinary actions </w:t>
      </w:r>
    </w:p>
    <w:p w14:paraId="715AB37B"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Privacy policy</w:t>
      </w:r>
    </w:p>
    <w:p w14:paraId="3FA46002" w14:textId="77777777" w:rsidR="00491FFC" w:rsidRDefault="00491FFC" w:rsidP="00491FFC">
      <w:pPr>
        <w:numPr>
          <w:ilvl w:val="0"/>
          <w:numId w:val="1"/>
        </w:numPr>
        <w:contextualSpacing/>
        <w:rPr>
          <w:rFonts w:eastAsia="Times New Roman" w:cs="Times New Roman"/>
        </w:rPr>
      </w:pPr>
      <w:r w:rsidRPr="00563DA0">
        <w:rPr>
          <w:rFonts w:eastAsia="Times New Roman" w:cs="Times New Roman"/>
        </w:rPr>
        <w:t>Equal opportunity</w:t>
      </w:r>
    </w:p>
    <w:p w14:paraId="2003FCFA" w14:textId="77777777" w:rsidR="00491FFC" w:rsidRPr="00C22A37" w:rsidRDefault="00491FFC" w:rsidP="00491FFC">
      <w:pPr>
        <w:numPr>
          <w:ilvl w:val="0"/>
          <w:numId w:val="1"/>
        </w:numPr>
        <w:contextualSpacing/>
        <w:rPr>
          <w:rFonts w:eastAsia="Times New Roman" w:cs="Times New Roman"/>
        </w:rPr>
      </w:pPr>
      <w:r>
        <w:rPr>
          <w:rFonts w:eastAsia="Times New Roman" w:cs="Times New Roman"/>
        </w:rPr>
        <w:t>Grievances and c</w:t>
      </w:r>
      <w:r w:rsidRPr="00C22A37">
        <w:rPr>
          <w:rFonts w:eastAsia="Times New Roman" w:cs="Times New Roman"/>
        </w:rPr>
        <w:t>omplaints</w:t>
      </w:r>
    </w:p>
    <w:p w14:paraId="540CCAE7" w14:textId="77777777" w:rsidR="00491FFC" w:rsidRDefault="00491FFC" w:rsidP="00491FFC">
      <w:pPr>
        <w:numPr>
          <w:ilvl w:val="0"/>
          <w:numId w:val="1"/>
        </w:numPr>
        <w:contextualSpacing/>
        <w:rPr>
          <w:rFonts w:eastAsia="Times New Roman" w:cs="Times New Roman"/>
        </w:rPr>
      </w:pPr>
      <w:r w:rsidRPr="00563DA0">
        <w:rPr>
          <w:rFonts w:eastAsia="Times New Roman" w:cs="Times New Roman"/>
        </w:rPr>
        <w:t>Anti-bribery</w:t>
      </w:r>
    </w:p>
    <w:p w14:paraId="09D0CFB8" w14:textId="77777777" w:rsidR="00491FFC" w:rsidRDefault="00491FFC" w:rsidP="00491FFC">
      <w:pPr>
        <w:numPr>
          <w:ilvl w:val="0"/>
          <w:numId w:val="1"/>
        </w:numPr>
        <w:contextualSpacing/>
        <w:rPr>
          <w:rFonts w:eastAsia="Times New Roman" w:cs="Times New Roman"/>
        </w:rPr>
      </w:pPr>
      <w:r>
        <w:rPr>
          <w:rFonts w:eastAsia="Times New Roman" w:cs="Times New Roman"/>
        </w:rPr>
        <w:t>Gifts and gratuities</w:t>
      </w:r>
    </w:p>
    <w:p w14:paraId="2ABD8A7B" w14:textId="77777777" w:rsidR="00491FFC" w:rsidRPr="00563DA0" w:rsidRDefault="00491FFC" w:rsidP="00491FFC">
      <w:pPr>
        <w:numPr>
          <w:ilvl w:val="0"/>
          <w:numId w:val="1"/>
        </w:numPr>
        <w:contextualSpacing/>
        <w:rPr>
          <w:rFonts w:eastAsia="Times New Roman" w:cs="Times New Roman"/>
        </w:rPr>
      </w:pPr>
      <w:r>
        <w:rPr>
          <w:rFonts w:eastAsia="Times New Roman" w:cs="Times New Roman"/>
        </w:rPr>
        <w:t>Media inquiries and handling the press</w:t>
      </w:r>
    </w:p>
    <w:p w14:paraId="447652D8" w14:textId="77777777" w:rsidR="00491FFC" w:rsidRPr="00563DA0" w:rsidRDefault="00491FFC" w:rsidP="00491FFC">
      <w:pPr>
        <w:numPr>
          <w:ilvl w:val="0"/>
          <w:numId w:val="1"/>
        </w:numPr>
        <w:contextualSpacing/>
        <w:rPr>
          <w:rFonts w:eastAsia="Times New Roman" w:cs="Times New Roman"/>
        </w:rPr>
      </w:pPr>
      <w:r w:rsidRPr="00563DA0">
        <w:rPr>
          <w:rFonts w:eastAsia="Times New Roman"/>
        </w:rPr>
        <w:t>Financial integrity and compliance</w:t>
      </w:r>
    </w:p>
    <w:p w14:paraId="0A551139"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 xml:space="preserve">Data privacy </w:t>
      </w:r>
    </w:p>
    <w:p w14:paraId="7C8268A2"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Use of social media, emails</w:t>
      </w:r>
    </w:p>
    <w:p w14:paraId="31F50025"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 xml:space="preserve">Client and business partner code of conduct </w:t>
      </w:r>
    </w:p>
    <w:p w14:paraId="1F13577F" w14:textId="77777777" w:rsidR="00491FFC" w:rsidRPr="00563DA0" w:rsidRDefault="00491FFC" w:rsidP="00491FFC">
      <w:pPr>
        <w:numPr>
          <w:ilvl w:val="0"/>
          <w:numId w:val="1"/>
        </w:numPr>
        <w:contextualSpacing/>
        <w:rPr>
          <w:rFonts w:eastAsia="Times New Roman" w:cs="Times New Roman"/>
        </w:rPr>
      </w:pPr>
      <w:r w:rsidRPr="00563DA0">
        <w:rPr>
          <w:rFonts w:eastAsia="Times New Roman" w:cs="Times New Roman"/>
        </w:rPr>
        <w:t>Interoffice gossiping</w:t>
      </w:r>
    </w:p>
    <w:p w14:paraId="441064A0" w14:textId="77777777" w:rsidR="00491FFC" w:rsidRDefault="00491FFC" w:rsidP="00491FFC">
      <w:pPr>
        <w:numPr>
          <w:ilvl w:val="0"/>
          <w:numId w:val="1"/>
        </w:numPr>
        <w:contextualSpacing/>
        <w:rPr>
          <w:rFonts w:eastAsia="Times New Roman" w:cs="Times New Roman"/>
        </w:rPr>
      </w:pPr>
      <w:r w:rsidRPr="00563DA0">
        <w:rPr>
          <w:rFonts w:eastAsia="Times New Roman" w:cs="Times New Roman"/>
        </w:rPr>
        <w:t>Industry compliance and regulation</w:t>
      </w:r>
    </w:p>
    <w:p w14:paraId="3C30CB6B" w14:textId="66F8FC22" w:rsidR="00491FFC" w:rsidRDefault="00491FFC" w:rsidP="00491FFC">
      <w:pPr>
        <w:numPr>
          <w:ilvl w:val="0"/>
          <w:numId w:val="1"/>
        </w:numPr>
        <w:contextualSpacing/>
        <w:rPr>
          <w:rFonts w:eastAsia="Times New Roman" w:cs="Times New Roman"/>
        </w:rPr>
      </w:pPr>
      <w:r>
        <w:rPr>
          <w:rFonts w:eastAsia="Times New Roman" w:cs="Times New Roman"/>
        </w:rPr>
        <w:t>Off duty expectation</w:t>
      </w:r>
    </w:p>
    <w:p w14:paraId="46C4FC52" w14:textId="0E10B2A1" w:rsidR="00C53E4D" w:rsidRPr="00491FFC" w:rsidRDefault="00C53E4D" w:rsidP="00491FFC">
      <w:pPr>
        <w:numPr>
          <w:ilvl w:val="0"/>
          <w:numId w:val="1"/>
        </w:numPr>
        <w:contextualSpacing/>
        <w:rPr>
          <w:rFonts w:eastAsia="Times New Roman" w:cs="Times New Roman"/>
        </w:rPr>
      </w:pPr>
      <w:r>
        <w:rPr>
          <w:rFonts w:eastAsia="Times New Roman" w:cs="Times New Roman"/>
        </w:rPr>
        <w:t>Bribery</w:t>
      </w:r>
    </w:p>
    <w:p w14:paraId="0952BF61" w14:textId="77777777" w:rsidR="00BA04FB" w:rsidRDefault="00BA04FB" w:rsidP="006E0A01"/>
    <w:p w14:paraId="1FD4C995" w14:textId="5AE39A72" w:rsidR="002074FB" w:rsidRPr="00933F43" w:rsidRDefault="00933F43" w:rsidP="006E0A01">
      <w:pPr>
        <w:rPr>
          <w:i/>
        </w:rPr>
      </w:pPr>
      <w:r w:rsidRPr="00933F43">
        <w:rPr>
          <w:i/>
        </w:rPr>
        <w:t>[</w:t>
      </w:r>
      <w:r w:rsidR="002074FB" w:rsidRPr="00933F43">
        <w:rPr>
          <w:i/>
        </w:rPr>
        <w:t>Make slide</w:t>
      </w:r>
      <w:r w:rsidR="009E0A61">
        <w:rPr>
          <w:i/>
        </w:rPr>
        <w:t>s for Code of Conduct policies</w:t>
      </w:r>
      <w:r w:rsidR="002074FB" w:rsidRPr="00933F43">
        <w:rPr>
          <w:i/>
        </w:rPr>
        <w:t xml:space="preserve"> to insert</w:t>
      </w:r>
      <w:r w:rsidRPr="00933F43">
        <w:rPr>
          <w:i/>
        </w:rPr>
        <w:t>]</w:t>
      </w:r>
    </w:p>
    <w:p w14:paraId="41462196" w14:textId="77777777" w:rsidR="002074FB" w:rsidRDefault="002074FB" w:rsidP="006E0A01"/>
    <w:p w14:paraId="6ACD2BAF" w14:textId="199D4B68" w:rsidR="00BA04FB" w:rsidRDefault="00BA04FB" w:rsidP="006E0A01">
      <w:r>
        <w:t>The Code of Conduct can be found in the Employee Handbook.</w:t>
      </w:r>
    </w:p>
    <w:p w14:paraId="5C11B868" w14:textId="7C70300C" w:rsidR="00BA04FB" w:rsidRDefault="00BA04FB" w:rsidP="006E0A01">
      <w:r>
        <w:t>The Code of Conduct can also be access</w:t>
      </w:r>
      <w:r w:rsidR="00647276">
        <w:t>ed</w:t>
      </w:r>
      <w:r>
        <w:t xml:space="preserve"> online through the employee portal.</w:t>
      </w:r>
    </w:p>
    <w:p w14:paraId="4262858F" w14:textId="77777777" w:rsidR="002074FB" w:rsidRDefault="002074FB" w:rsidP="006E0A01"/>
    <w:p w14:paraId="58AAA24E" w14:textId="0D5E5D00" w:rsidR="002074FB" w:rsidRDefault="00C53E4D" w:rsidP="006E0A01">
      <w:r>
        <w:t>Reporting Violations of Code of Conduct – persons that bear witness to a code of conduct violation that do not report it can be held accountable for not notifying the appropriate manager or administrator.  Depending on the violation, the employee can be held as an accomplice after the fact.</w:t>
      </w:r>
      <w:r w:rsidR="00DD14ED">
        <w:t xml:space="preserve">  </w:t>
      </w:r>
    </w:p>
    <w:p w14:paraId="17FB810A" w14:textId="77777777" w:rsidR="00C53E4D" w:rsidRDefault="00C53E4D" w:rsidP="006E0A01"/>
    <w:p w14:paraId="6975071F" w14:textId="3C3B6D08" w:rsidR="00E716DB" w:rsidRDefault="00E716DB" w:rsidP="00753150">
      <w:pPr>
        <w:contextualSpacing/>
        <w:rPr>
          <w:rFonts w:eastAsia="Times New Roman"/>
        </w:rPr>
      </w:pPr>
      <w:r>
        <w:t xml:space="preserve">Whistleblower protection - </w:t>
      </w:r>
      <w:r w:rsidRPr="00E716DB">
        <w:rPr>
          <w:rStyle w:val="hgkelc"/>
          <w:rFonts w:eastAsia="Times New Roman"/>
          <w:bCs/>
        </w:rPr>
        <w:t>The Office of Special Counsel</w:t>
      </w:r>
      <w:r>
        <w:rPr>
          <w:rStyle w:val="hgkelc"/>
          <w:rFonts w:eastAsia="Times New Roman"/>
        </w:rPr>
        <w:t xml:space="preserve"> investigates federal whistleblower complaints.</w:t>
      </w:r>
      <w:r w:rsidR="00FE22F7">
        <w:rPr>
          <w:rStyle w:val="hgkelc"/>
          <w:rFonts w:eastAsia="Times New Roman"/>
        </w:rPr>
        <w:t xml:space="preserve">  </w:t>
      </w:r>
      <w:r w:rsidR="00877143">
        <w:rPr>
          <w:rFonts w:eastAsia="Times New Roman"/>
        </w:rPr>
        <w:t>OSHA’s Whistleblower Protection Program enforces the whistleblower provisions of </w:t>
      </w:r>
      <w:r w:rsidR="00877143" w:rsidRPr="00877143">
        <w:rPr>
          <w:rFonts w:eastAsia="Times New Roman"/>
        </w:rPr>
        <w:t>more than 20 whistleblower statutes</w:t>
      </w:r>
      <w:r w:rsidR="00877143">
        <w:rPr>
          <w:rFonts w:eastAsia="Times New Roman"/>
        </w:rPr>
        <w:t>. </w:t>
      </w:r>
    </w:p>
    <w:p w14:paraId="0418EBF3" w14:textId="77777777" w:rsidR="00877143" w:rsidRPr="00753150" w:rsidRDefault="00877143" w:rsidP="00753150">
      <w:pPr>
        <w:contextualSpacing/>
        <w:rPr>
          <w:rFonts w:eastAsia="Times New Roman"/>
        </w:rPr>
      </w:pPr>
    </w:p>
    <w:p w14:paraId="06498837" w14:textId="1E754F5E" w:rsidR="00753150" w:rsidRPr="00753150" w:rsidRDefault="00753150" w:rsidP="00753150">
      <w:pPr>
        <w:contextualSpacing/>
        <w:outlineLvl w:val="4"/>
        <w:rPr>
          <w:rFonts w:eastAsia="Times New Roman" w:cs="Times New Roman"/>
          <w:bCs/>
        </w:rPr>
      </w:pPr>
      <w:r w:rsidRPr="00753150">
        <w:rPr>
          <w:rFonts w:eastAsia="Times New Roman" w:cs="Times New Roman"/>
          <w:bCs/>
        </w:rPr>
        <w:t>Retal</w:t>
      </w:r>
      <w:r>
        <w:rPr>
          <w:rFonts w:eastAsia="Times New Roman" w:cs="Times New Roman"/>
          <w:bCs/>
        </w:rPr>
        <w:t xml:space="preserve">iation occurs when an employer, either personally or </w:t>
      </w:r>
      <w:r w:rsidRPr="00753150">
        <w:rPr>
          <w:rFonts w:eastAsia="Times New Roman" w:cs="Times New Roman"/>
          <w:bCs/>
        </w:rPr>
        <w:t>through a manage</w:t>
      </w:r>
      <w:r>
        <w:rPr>
          <w:rFonts w:eastAsia="Times New Roman" w:cs="Times New Roman"/>
          <w:bCs/>
        </w:rPr>
        <w:t>r, supervisor, or administrator,</w:t>
      </w:r>
      <w:r w:rsidRPr="00753150">
        <w:rPr>
          <w:rFonts w:eastAsia="Times New Roman" w:cs="Times New Roman"/>
          <w:bCs/>
        </w:rPr>
        <w:t xml:space="preserve"> fires an employee or takes any other type of </w:t>
      </w:r>
      <w:r>
        <w:rPr>
          <w:rFonts w:eastAsia="Times New Roman" w:cs="Times New Roman"/>
          <w:bCs/>
        </w:rPr>
        <w:t xml:space="preserve">disciplinary or </w:t>
      </w:r>
      <w:r w:rsidRPr="00753150">
        <w:rPr>
          <w:rFonts w:eastAsia="Times New Roman" w:cs="Times New Roman"/>
          <w:bCs/>
        </w:rPr>
        <w:t xml:space="preserve">adverse action against an employee for </w:t>
      </w:r>
      <w:r>
        <w:rPr>
          <w:rFonts w:eastAsia="Times New Roman" w:cs="Times New Roman"/>
          <w:bCs/>
        </w:rPr>
        <w:t xml:space="preserve">reporting or </w:t>
      </w:r>
      <w:r w:rsidRPr="00753150">
        <w:rPr>
          <w:rFonts w:eastAsia="Times New Roman" w:cs="Times New Roman"/>
          <w:bCs/>
        </w:rPr>
        <w:t>engaging in protected activity.</w:t>
      </w:r>
    </w:p>
    <w:p w14:paraId="7FEFCEB4" w14:textId="77777777" w:rsidR="00753150" w:rsidRPr="00753150" w:rsidRDefault="00753150" w:rsidP="00753150">
      <w:pPr>
        <w:contextualSpacing/>
        <w:rPr>
          <w:rFonts w:eastAsia="Times New Roman"/>
        </w:rPr>
      </w:pPr>
    </w:p>
    <w:p w14:paraId="4B206E24" w14:textId="4C5993D6" w:rsidR="00877143" w:rsidRDefault="00877143" w:rsidP="00753150">
      <w:pPr>
        <w:contextualSpacing/>
        <w:rPr>
          <w:rFonts w:eastAsia="Times New Roman"/>
        </w:rPr>
      </w:pPr>
      <w:r>
        <w:rPr>
          <w:rFonts w:eastAsia="Times New Roman"/>
        </w:rPr>
        <w:t>An employer cannot take an adverse action against employees, such as: firing or laying off, demoting, denying overtime or promotion, or reducing pay or hours, for engaging in activities protected by whistleblower laws.</w:t>
      </w:r>
    </w:p>
    <w:p w14:paraId="059647A5" w14:textId="77777777" w:rsidR="00D01F58" w:rsidRDefault="00D01F58" w:rsidP="00753150">
      <w:pPr>
        <w:contextualSpacing/>
        <w:rPr>
          <w:rFonts w:eastAsia="Times New Roman"/>
        </w:rPr>
      </w:pPr>
    </w:p>
    <w:p w14:paraId="71474A06" w14:textId="44DF0C44" w:rsidR="00D01F58" w:rsidRDefault="00D01F58" w:rsidP="00753150">
      <w:pPr>
        <w:contextualSpacing/>
        <w:rPr>
          <w:rFonts w:eastAsia="Times New Roman"/>
        </w:rPr>
      </w:pPr>
      <w:r>
        <w:rPr>
          <w:rFonts w:eastAsia="Times New Roman"/>
        </w:rPr>
        <w:t>Required Employee Actions Under the Code of Conduct:</w:t>
      </w:r>
    </w:p>
    <w:p w14:paraId="5AA0AD49" w14:textId="295A2265" w:rsidR="00F15130" w:rsidRPr="00F15130" w:rsidRDefault="00F15130" w:rsidP="00F15130">
      <w:pPr>
        <w:pStyle w:val="ListParagraph"/>
        <w:numPr>
          <w:ilvl w:val="0"/>
          <w:numId w:val="8"/>
        </w:numPr>
        <w:rPr>
          <w:rStyle w:val="hgkelc"/>
          <w:rFonts w:eastAsia="Times New Roman"/>
        </w:rPr>
      </w:pPr>
      <w:r>
        <w:rPr>
          <w:rStyle w:val="hgkelc"/>
          <w:rFonts w:eastAsia="Times New Roman"/>
        </w:rPr>
        <w:t>Abide by the code of conduct and code of ethics</w:t>
      </w:r>
    </w:p>
    <w:p w14:paraId="56EFB426" w14:textId="2C93D84C" w:rsidR="00D01F58" w:rsidRDefault="00D01F58" w:rsidP="00D01F58">
      <w:pPr>
        <w:pStyle w:val="ListParagraph"/>
        <w:numPr>
          <w:ilvl w:val="0"/>
          <w:numId w:val="8"/>
        </w:numPr>
        <w:rPr>
          <w:rStyle w:val="hgkelc"/>
          <w:rFonts w:eastAsia="Times New Roman"/>
        </w:rPr>
      </w:pPr>
      <w:r>
        <w:rPr>
          <w:rStyle w:val="hgkelc"/>
          <w:rFonts w:eastAsia="Times New Roman"/>
        </w:rPr>
        <w:t>Be aware of and adhere to Federal state and local l</w:t>
      </w:r>
      <w:r w:rsidR="00F15130">
        <w:rPr>
          <w:rStyle w:val="hgkelc"/>
          <w:rFonts w:eastAsia="Times New Roman"/>
        </w:rPr>
        <w:t>aws</w:t>
      </w:r>
      <w:r>
        <w:rPr>
          <w:rStyle w:val="hgkelc"/>
          <w:rFonts w:eastAsia="Times New Roman"/>
        </w:rPr>
        <w:t>, as well as relevant governing organization regulations</w:t>
      </w:r>
      <w:r w:rsidR="00F15130">
        <w:rPr>
          <w:rStyle w:val="hgkelc"/>
          <w:rFonts w:eastAsia="Times New Roman"/>
        </w:rPr>
        <w:t xml:space="preserve"> that affect the company and your position</w:t>
      </w:r>
      <w:r>
        <w:rPr>
          <w:rStyle w:val="hgkelc"/>
          <w:rFonts w:eastAsia="Times New Roman"/>
        </w:rPr>
        <w:t>.</w:t>
      </w:r>
    </w:p>
    <w:p w14:paraId="26FE9829" w14:textId="5A53575F" w:rsidR="00D01F58" w:rsidRDefault="00D01F58" w:rsidP="00D01F58">
      <w:pPr>
        <w:pStyle w:val="ListParagraph"/>
        <w:numPr>
          <w:ilvl w:val="0"/>
          <w:numId w:val="8"/>
        </w:numPr>
        <w:rPr>
          <w:rStyle w:val="hgkelc"/>
          <w:rFonts w:eastAsia="Times New Roman"/>
        </w:rPr>
      </w:pPr>
      <w:r>
        <w:rPr>
          <w:rStyle w:val="hgkelc"/>
          <w:rFonts w:eastAsia="Times New Roman"/>
        </w:rPr>
        <w:t>Seek guidance when unsure or have questions</w:t>
      </w:r>
    </w:p>
    <w:p w14:paraId="10202EA5" w14:textId="6C4C0C25" w:rsidR="00D01F58" w:rsidRDefault="00D01F58" w:rsidP="00D01F58">
      <w:pPr>
        <w:pStyle w:val="ListParagraph"/>
        <w:numPr>
          <w:ilvl w:val="0"/>
          <w:numId w:val="8"/>
        </w:numPr>
        <w:rPr>
          <w:rStyle w:val="hgkelc"/>
          <w:rFonts w:eastAsia="Times New Roman"/>
        </w:rPr>
      </w:pPr>
      <w:r>
        <w:rPr>
          <w:rStyle w:val="hgkelc"/>
          <w:rFonts w:eastAsia="Times New Roman"/>
        </w:rPr>
        <w:t>Do not submit fraudulent, inaccurate, or false information use on forms or other documentation or submission.</w:t>
      </w:r>
    </w:p>
    <w:p w14:paraId="67C78527" w14:textId="51C7DA1B" w:rsidR="00D01F58" w:rsidRDefault="00D01F58" w:rsidP="00D01F58">
      <w:pPr>
        <w:pStyle w:val="ListParagraph"/>
        <w:numPr>
          <w:ilvl w:val="0"/>
          <w:numId w:val="8"/>
        </w:numPr>
        <w:rPr>
          <w:rStyle w:val="hgkelc"/>
          <w:rFonts w:eastAsia="Times New Roman"/>
        </w:rPr>
      </w:pPr>
      <w:r>
        <w:rPr>
          <w:rStyle w:val="hgkelc"/>
          <w:rFonts w:eastAsia="Times New Roman"/>
        </w:rPr>
        <w:t>Report activities that may violate applicable laws and regulations</w:t>
      </w:r>
    </w:p>
    <w:p w14:paraId="3C7AE59F" w14:textId="7B071360" w:rsidR="00D01F58" w:rsidRDefault="00D01F58" w:rsidP="00D01F58">
      <w:pPr>
        <w:pStyle w:val="ListParagraph"/>
        <w:numPr>
          <w:ilvl w:val="0"/>
          <w:numId w:val="8"/>
        </w:numPr>
        <w:rPr>
          <w:rStyle w:val="hgkelc"/>
          <w:rFonts w:eastAsia="Times New Roman"/>
        </w:rPr>
      </w:pPr>
      <w:r>
        <w:rPr>
          <w:rStyle w:val="hgkelc"/>
          <w:rFonts w:eastAsia="Times New Roman"/>
        </w:rPr>
        <w:t>Make no false or misleading reports or alter reports to elicit a certain outcome.</w:t>
      </w:r>
    </w:p>
    <w:p w14:paraId="51A16628" w14:textId="77777777" w:rsidR="00D01F58" w:rsidRDefault="00D01F58" w:rsidP="00D01F58">
      <w:pPr>
        <w:pStyle w:val="ListParagraph"/>
        <w:numPr>
          <w:ilvl w:val="0"/>
          <w:numId w:val="8"/>
        </w:numPr>
        <w:rPr>
          <w:rStyle w:val="hgkelc"/>
          <w:rFonts w:eastAsia="Times New Roman"/>
        </w:rPr>
      </w:pPr>
      <w:r>
        <w:rPr>
          <w:rStyle w:val="hgkelc"/>
          <w:rFonts w:eastAsia="Times New Roman"/>
        </w:rPr>
        <w:t xml:space="preserve">Undergo trainings and </w:t>
      </w:r>
      <w:proofErr w:type="gramStart"/>
      <w:r>
        <w:rPr>
          <w:rStyle w:val="hgkelc"/>
          <w:rFonts w:eastAsia="Times New Roman"/>
        </w:rPr>
        <w:t>education are</w:t>
      </w:r>
      <w:proofErr w:type="gramEnd"/>
      <w:r>
        <w:rPr>
          <w:rStyle w:val="hgkelc"/>
          <w:rFonts w:eastAsia="Times New Roman"/>
        </w:rPr>
        <w:t xml:space="preserve"> required.</w:t>
      </w:r>
    </w:p>
    <w:p w14:paraId="597F3459" w14:textId="32B9B3B7" w:rsidR="00D01F58" w:rsidRDefault="00D01F58" w:rsidP="00D01F58">
      <w:pPr>
        <w:pStyle w:val="ListParagraph"/>
        <w:numPr>
          <w:ilvl w:val="0"/>
          <w:numId w:val="8"/>
        </w:numPr>
        <w:rPr>
          <w:rStyle w:val="hgkelc"/>
          <w:rFonts w:eastAsia="Times New Roman"/>
        </w:rPr>
      </w:pPr>
      <w:r>
        <w:rPr>
          <w:rStyle w:val="hgkelc"/>
          <w:rFonts w:eastAsia="Times New Roman"/>
        </w:rPr>
        <w:t>Cooperate with any investigations, inspections, or audits.</w:t>
      </w:r>
    </w:p>
    <w:p w14:paraId="15A639DC" w14:textId="6CED8822" w:rsidR="00D01F58" w:rsidRDefault="00D01F58" w:rsidP="00D01F58">
      <w:pPr>
        <w:pStyle w:val="ListParagraph"/>
        <w:numPr>
          <w:ilvl w:val="0"/>
          <w:numId w:val="8"/>
        </w:numPr>
        <w:rPr>
          <w:rStyle w:val="hgkelc"/>
          <w:rFonts w:eastAsia="Times New Roman"/>
        </w:rPr>
      </w:pPr>
      <w:r>
        <w:rPr>
          <w:rStyle w:val="hgkelc"/>
          <w:rFonts w:eastAsia="Times New Roman"/>
        </w:rPr>
        <w:t>Do not lie, mislead, or omit information to inspectors, auditors, or other officials.</w:t>
      </w:r>
    </w:p>
    <w:p w14:paraId="01E63DF5" w14:textId="78E39B7E" w:rsidR="00F15130" w:rsidRPr="00D01F58" w:rsidRDefault="00F15130" w:rsidP="00D01F58">
      <w:pPr>
        <w:pStyle w:val="ListParagraph"/>
        <w:numPr>
          <w:ilvl w:val="0"/>
          <w:numId w:val="8"/>
        </w:numPr>
        <w:rPr>
          <w:rStyle w:val="hgkelc"/>
          <w:rFonts w:eastAsia="Times New Roman"/>
        </w:rPr>
      </w:pPr>
      <w:r>
        <w:rPr>
          <w:rStyle w:val="hgkelc"/>
          <w:rFonts w:eastAsia="Times New Roman"/>
        </w:rPr>
        <w:t>Always do the right thing.</w:t>
      </w:r>
    </w:p>
    <w:p w14:paraId="011D1019" w14:textId="77777777" w:rsidR="00E716DB" w:rsidRDefault="00E716DB" w:rsidP="006E0A01"/>
    <w:p w14:paraId="21CDBE8C" w14:textId="254A399D" w:rsidR="00F15130" w:rsidRDefault="00F15130" w:rsidP="006E0A01">
      <w:r>
        <w:t xml:space="preserve">It takes numerous good deeds to build a good reputation, but only </w:t>
      </w:r>
      <w:r w:rsidR="00DE01D1">
        <w:t>one</w:t>
      </w:r>
      <w:r w:rsidR="00A60111">
        <w:t xml:space="preserve"> to end it</w:t>
      </w:r>
    </w:p>
    <w:p w14:paraId="6D13C890" w14:textId="77777777" w:rsidR="00F15130" w:rsidRDefault="00F15130" w:rsidP="006E0A01"/>
    <w:p w14:paraId="4ED13985" w14:textId="6955F610" w:rsidR="00F15130" w:rsidRDefault="00F15130" w:rsidP="006E0A01">
      <w:r>
        <w:t>Compliance is everyone’s responsibility.</w:t>
      </w:r>
    </w:p>
    <w:p w14:paraId="4B9880C0" w14:textId="77777777" w:rsidR="00F15130" w:rsidRDefault="00F15130" w:rsidP="006E0A01"/>
    <w:p w14:paraId="45528351" w14:textId="77E1C766" w:rsidR="00166736" w:rsidRDefault="00166736" w:rsidP="006E0A01">
      <w:r>
        <w:t xml:space="preserve">For questions on conduct or ethics issues </w:t>
      </w:r>
      <w:r w:rsidR="00E716DB">
        <w:t>please contact:</w:t>
      </w:r>
    </w:p>
    <w:p w14:paraId="11E42164" w14:textId="71F027E0" w:rsidR="00E716DB" w:rsidRDefault="00E716DB" w:rsidP="006E0A01">
      <w:r>
        <w:t>Human Resources Administrator</w:t>
      </w:r>
    </w:p>
    <w:p w14:paraId="2BAB9E99" w14:textId="3C2A56C3" w:rsidR="00E716DB" w:rsidRDefault="00E716DB" w:rsidP="006E0A01">
      <w:r>
        <w:t>Compliance Officer</w:t>
      </w:r>
    </w:p>
    <w:p w14:paraId="2536A37A" w14:textId="60B19690" w:rsidR="00E716DB" w:rsidRDefault="00E716DB" w:rsidP="006E0A01">
      <w:r>
        <w:t>Ethics Officer</w:t>
      </w:r>
    </w:p>
    <w:p w14:paraId="3F4F4FB5" w14:textId="064BAC5E" w:rsidR="00E716DB" w:rsidRDefault="00E716DB" w:rsidP="006E0A01">
      <w:r>
        <w:t>Ethics Office/Department</w:t>
      </w:r>
    </w:p>
    <w:p w14:paraId="17E9FAEA" w14:textId="77777777" w:rsidR="00E716DB" w:rsidRDefault="00E716DB" w:rsidP="006E0A01"/>
    <w:p w14:paraId="1F153CA5" w14:textId="45227245" w:rsidR="00753150" w:rsidRDefault="00753150" w:rsidP="006E0A01">
      <w:bookmarkStart w:id="0" w:name="_GoBack"/>
      <w:r>
        <w:t xml:space="preserve">Anonymous Company Hotline – </w:t>
      </w:r>
    </w:p>
    <w:p w14:paraId="423F90D4" w14:textId="39EC4632" w:rsidR="00862A6C" w:rsidRDefault="00862A6C" w:rsidP="006E0A01">
      <w:pPr>
        <w:rPr>
          <w:rStyle w:val="hgkelc"/>
          <w:rFonts w:eastAsia="Times New Roman"/>
        </w:rPr>
      </w:pPr>
      <w:r>
        <w:rPr>
          <w:rStyle w:val="hgkelc"/>
          <w:rFonts w:eastAsia="Times New Roman"/>
        </w:rPr>
        <w:t xml:space="preserve">OSC Whistleblower Disclosure Hotline - </w:t>
      </w:r>
      <w:r w:rsidRPr="00862A6C">
        <w:rPr>
          <w:rStyle w:val="hgkelc"/>
          <w:rFonts w:eastAsia="Times New Roman"/>
          <w:bCs/>
        </w:rPr>
        <w:t>800-572-2249</w:t>
      </w:r>
    </w:p>
    <w:p w14:paraId="2AC2DEDE" w14:textId="1BA3F0BB" w:rsidR="00862A6C" w:rsidRDefault="00862A6C" w:rsidP="006E0A01">
      <w:r>
        <w:t>OSHA Complaint Nu</w:t>
      </w:r>
      <w:r w:rsidRPr="00862A6C">
        <w:t xml:space="preserve">mber - </w:t>
      </w:r>
      <w:r w:rsidRPr="00862A6C">
        <w:rPr>
          <w:rStyle w:val="Strong"/>
          <w:rFonts w:eastAsia="Times New Roman"/>
          <w:b w:val="0"/>
        </w:rPr>
        <w:t>800-321-6742 (OSHA)</w:t>
      </w:r>
    </w:p>
    <w:p w14:paraId="101C084F" w14:textId="6559A5AC" w:rsidR="00E716DB" w:rsidRDefault="00A60111" w:rsidP="006E0A01">
      <w:hyperlink r:id="rId7" w:history="1">
        <w:r w:rsidR="00862A6C" w:rsidRPr="0034230E">
          <w:rPr>
            <w:rStyle w:val="Hyperlink"/>
          </w:rPr>
          <w:t>https://www.osha.gov/whistleblower/WBComplaint.html</w:t>
        </w:r>
      </w:hyperlink>
    </w:p>
    <w:p w14:paraId="05091190" w14:textId="77777777" w:rsidR="00862A6C" w:rsidRDefault="00862A6C" w:rsidP="006E0A01"/>
    <w:bookmarkEnd w:id="0"/>
    <w:sectPr w:rsidR="00862A6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BC1"/>
    <w:multiLevelType w:val="hybridMultilevel"/>
    <w:tmpl w:val="A57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94983"/>
    <w:multiLevelType w:val="hybridMultilevel"/>
    <w:tmpl w:val="E290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511F8"/>
    <w:multiLevelType w:val="hybridMultilevel"/>
    <w:tmpl w:val="0D3E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21B6F"/>
    <w:multiLevelType w:val="hybridMultilevel"/>
    <w:tmpl w:val="52BA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E305A"/>
    <w:multiLevelType w:val="hybridMultilevel"/>
    <w:tmpl w:val="74183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C30AF"/>
    <w:multiLevelType w:val="hybridMultilevel"/>
    <w:tmpl w:val="E77C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21F56"/>
    <w:multiLevelType w:val="multilevel"/>
    <w:tmpl w:val="A308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EB6ED9"/>
    <w:multiLevelType w:val="hybridMultilevel"/>
    <w:tmpl w:val="74C8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48"/>
    <w:rsid w:val="00044901"/>
    <w:rsid w:val="00166736"/>
    <w:rsid w:val="001E4986"/>
    <w:rsid w:val="002074FB"/>
    <w:rsid w:val="00306AFC"/>
    <w:rsid w:val="00387344"/>
    <w:rsid w:val="003B0AD2"/>
    <w:rsid w:val="00491FFC"/>
    <w:rsid w:val="004F24FE"/>
    <w:rsid w:val="00592E4B"/>
    <w:rsid w:val="005C26D0"/>
    <w:rsid w:val="00647276"/>
    <w:rsid w:val="006E0A01"/>
    <w:rsid w:val="00753150"/>
    <w:rsid w:val="00862A6C"/>
    <w:rsid w:val="00877143"/>
    <w:rsid w:val="00917848"/>
    <w:rsid w:val="00933F43"/>
    <w:rsid w:val="009E0A61"/>
    <w:rsid w:val="00A60111"/>
    <w:rsid w:val="00B27148"/>
    <w:rsid w:val="00B3292E"/>
    <w:rsid w:val="00BA04FB"/>
    <w:rsid w:val="00C53E4D"/>
    <w:rsid w:val="00D01F58"/>
    <w:rsid w:val="00D463B4"/>
    <w:rsid w:val="00DD14ED"/>
    <w:rsid w:val="00DE01D1"/>
    <w:rsid w:val="00E716DB"/>
    <w:rsid w:val="00F15130"/>
    <w:rsid w:val="00F73E9F"/>
    <w:rsid w:val="00F90887"/>
    <w:rsid w:val="00FE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BD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53150"/>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A01"/>
    <w:pPr>
      <w:ind w:left="720"/>
      <w:contextualSpacing/>
    </w:pPr>
  </w:style>
  <w:style w:type="paragraph" w:styleId="NormalWeb">
    <w:name w:val="Normal (Web)"/>
    <w:basedOn w:val="Normal"/>
    <w:uiPriority w:val="99"/>
    <w:semiHidden/>
    <w:unhideWhenUsed/>
    <w:rsid w:val="0064727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C53E4D"/>
    <w:rPr>
      <w:color w:val="0000FF" w:themeColor="hyperlink"/>
      <w:u w:val="single"/>
    </w:rPr>
  </w:style>
  <w:style w:type="character" w:customStyle="1" w:styleId="hgkelc">
    <w:name w:val="hgkelc"/>
    <w:basedOn w:val="DefaultParagraphFont"/>
    <w:rsid w:val="00E716DB"/>
  </w:style>
  <w:style w:type="character" w:customStyle="1" w:styleId="Heading5Char">
    <w:name w:val="Heading 5 Char"/>
    <w:basedOn w:val="DefaultParagraphFont"/>
    <w:link w:val="Heading5"/>
    <w:uiPriority w:val="9"/>
    <w:rsid w:val="00753150"/>
    <w:rPr>
      <w:rFonts w:ascii="Times New Roman" w:hAnsi="Times New Roman" w:cs="Times New Roman"/>
      <w:b/>
      <w:bCs/>
      <w:sz w:val="20"/>
      <w:szCs w:val="20"/>
    </w:rPr>
  </w:style>
  <w:style w:type="character" w:styleId="Strong">
    <w:name w:val="Strong"/>
    <w:basedOn w:val="DefaultParagraphFont"/>
    <w:uiPriority w:val="22"/>
    <w:qFormat/>
    <w:rsid w:val="00862A6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53150"/>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A01"/>
    <w:pPr>
      <w:ind w:left="720"/>
      <w:contextualSpacing/>
    </w:pPr>
  </w:style>
  <w:style w:type="paragraph" w:styleId="NormalWeb">
    <w:name w:val="Normal (Web)"/>
    <w:basedOn w:val="Normal"/>
    <w:uiPriority w:val="99"/>
    <w:semiHidden/>
    <w:unhideWhenUsed/>
    <w:rsid w:val="0064727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C53E4D"/>
    <w:rPr>
      <w:color w:val="0000FF" w:themeColor="hyperlink"/>
      <w:u w:val="single"/>
    </w:rPr>
  </w:style>
  <w:style w:type="character" w:customStyle="1" w:styleId="hgkelc">
    <w:name w:val="hgkelc"/>
    <w:basedOn w:val="DefaultParagraphFont"/>
    <w:rsid w:val="00E716DB"/>
  </w:style>
  <w:style w:type="character" w:customStyle="1" w:styleId="Heading5Char">
    <w:name w:val="Heading 5 Char"/>
    <w:basedOn w:val="DefaultParagraphFont"/>
    <w:link w:val="Heading5"/>
    <w:uiPriority w:val="9"/>
    <w:rsid w:val="00753150"/>
    <w:rPr>
      <w:rFonts w:ascii="Times New Roman" w:hAnsi="Times New Roman" w:cs="Times New Roman"/>
      <w:b/>
      <w:bCs/>
      <w:sz w:val="20"/>
      <w:szCs w:val="20"/>
    </w:rPr>
  </w:style>
  <w:style w:type="character" w:styleId="Strong">
    <w:name w:val="Strong"/>
    <w:basedOn w:val="DefaultParagraphFont"/>
    <w:uiPriority w:val="22"/>
    <w:qFormat/>
    <w:rsid w:val="00862A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96028">
      <w:bodyDiv w:val="1"/>
      <w:marLeft w:val="0"/>
      <w:marRight w:val="0"/>
      <w:marTop w:val="0"/>
      <w:marBottom w:val="0"/>
      <w:divBdr>
        <w:top w:val="none" w:sz="0" w:space="0" w:color="auto"/>
        <w:left w:val="none" w:sz="0" w:space="0" w:color="auto"/>
        <w:bottom w:val="none" w:sz="0" w:space="0" w:color="auto"/>
        <w:right w:val="none" w:sz="0" w:space="0" w:color="auto"/>
      </w:divBdr>
    </w:div>
    <w:div w:id="835804103">
      <w:bodyDiv w:val="1"/>
      <w:marLeft w:val="0"/>
      <w:marRight w:val="0"/>
      <w:marTop w:val="0"/>
      <w:marBottom w:val="0"/>
      <w:divBdr>
        <w:top w:val="none" w:sz="0" w:space="0" w:color="auto"/>
        <w:left w:val="none" w:sz="0" w:space="0" w:color="auto"/>
        <w:bottom w:val="none" w:sz="0" w:space="0" w:color="auto"/>
        <w:right w:val="none" w:sz="0" w:space="0" w:color="auto"/>
      </w:divBdr>
    </w:div>
    <w:div w:id="971061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hsmiami.org/orientation/OrientationMaterial/CorporateCompliance.pdf" TargetMode="External"/><Relationship Id="rId7" Type="http://schemas.openxmlformats.org/officeDocument/2006/relationships/hyperlink" Target="https://www.osha.gov/whistleblower/WBComplain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1093</Words>
  <Characters>6236</Characters>
  <Application>Microsoft Macintosh Word</Application>
  <DocSecurity>0</DocSecurity>
  <Lines>51</Lines>
  <Paragraphs>14</Paragraphs>
  <ScaleCrop>false</ScaleCrop>
  <Company>Another Way Holdings, LLC</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21</cp:revision>
  <dcterms:created xsi:type="dcterms:W3CDTF">2020-07-29T16:06:00Z</dcterms:created>
  <dcterms:modified xsi:type="dcterms:W3CDTF">2020-08-16T16:43:00Z</dcterms:modified>
</cp:coreProperties>
</file>